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6"/>
        <w:gridCol w:w="28"/>
      </w:tblGrid>
      <w:tr w:rsidR="00F96FD4" w:rsidTr="001C2BED">
        <w:trPr>
          <w:trHeight w:val="78"/>
        </w:trPr>
        <w:tc>
          <w:tcPr>
            <w:tcW w:w="36" w:type="dxa"/>
          </w:tcPr>
          <w:p w:rsidR="00F96FD4" w:rsidRPr="00F56825" w:rsidRDefault="00F96FD4" w:rsidP="00F56825">
            <w:pPr>
              <w:pStyle w:val="TableParagraph"/>
              <w:spacing w:line="271" w:lineRule="exact"/>
            </w:pPr>
          </w:p>
        </w:tc>
        <w:tc>
          <w:tcPr>
            <w:tcW w:w="28" w:type="dxa"/>
          </w:tcPr>
          <w:p w:rsidR="00F96FD4" w:rsidRPr="00F56825" w:rsidRDefault="00F96FD4" w:rsidP="00F56825">
            <w:pPr>
              <w:pStyle w:val="TableParagraph"/>
              <w:spacing w:line="261" w:lineRule="exact"/>
              <w:ind w:right="198"/>
              <w:jc w:val="right"/>
            </w:pPr>
          </w:p>
        </w:tc>
      </w:tr>
    </w:tbl>
    <w:p w:rsidR="00F96FD4" w:rsidRDefault="007B73BD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43650" cy="8724461"/>
            <wp:effectExtent l="0" t="0" r="0" b="635"/>
            <wp:docPr id="3" name="Рисунок 3" descr="C:\Users\1\Desktop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72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D4" w:rsidRDefault="00F96FD4">
      <w:pPr>
        <w:spacing w:line="362" w:lineRule="auto"/>
        <w:jc w:val="both"/>
        <w:rPr>
          <w:sz w:val="24"/>
        </w:rPr>
        <w:sectPr w:rsidR="00F96FD4">
          <w:type w:val="continuous"/>
          <w:pgSz w:w="11910" w:h="16840"/>
          <w:pgMar w:top="1400" w:right="520" w:bottom="280" w:left="1400" w:header="720" w:footer="720" w:gutter="0"/>
          <w:cols w:space="720"/>
        </w:sectPr>
      </w:pP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lastRenderedPageBreak/>
        <w:t>2.3.</w:t>
      </w:r>
      <w:r w:rsidRPr="001C2BED">
        <w:rPr>
          <w:sz w:val="24"/>
        </w:rPr>
        <w:tab/>
        <w:t>Ознакомление и согласие удостоверяются подписью в листе ознакомления с настоящими Правилами. Ознакомление и согласие несовершеннолетнего обучающегося удостоверяются подписью его родителя (законного представителя). Родители (законные представители) несут ответственность за разъяснение настоящих Правил несовершеннолетним обучающимся.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2.4.</w:t>
      </w:r>
      <w:r w:rsidRPr="001C2BED">
        <w:rPr>
          <w:sz w:val="24"/>
        </w:rPr>
        <w:tab/>
        <w:t>Руководитель образовательной организации несет ответственность за обеспечение эффективного и безопасного доступа к сети Интернет, а также за внедрение соответствующих технических, правовых и иных механизмов, которые позволят ограничить обучающихся от запрещенных сведений и информации.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2.5.</w:t>
      </w:r>
      <w:r w:rsidRPr="001C2BED">
        <w:rPr>
          <w:sz w:val="24"/>
        </w:rPr>
        <w:tab/>
        <w:t>Техническое ограничение доступа к информации и (или) сведениям определенных ресурсов осуществляется на основании решения ответственного за информационную безопасность в образовательной организации.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2.6.</w:t>
      </w:r>
      <w:r w:rsidRPr="001C2BED">
        <w:rPr>
          <w:sz w:val="24"/>
        </w:rPr>
        <w:tab/>
        <w:t>При использовании сети Интернет в образовательной организации осуществляется доступ только к тем ресурсам, содержание которых не противоречит законодательству РФ и соответствует целям и задачам образования и воспитания.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Проверка такого соответствия осуществляется с помощью: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программно-технических средств контентной фильтрации;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технических средств и программного обеспечения контекстного технического ограничения.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Использование сети Интернет в образовательной организации без применения данных средств и программного обеспечения (например, в случае технического отказа) допускается только с индивидуального разрешения руководителя образовательной организации.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2.7.</w:t>
      </w:r>
      <w:r w:rsidRPr="001C2BED">
        <w:rPr>
          <w:sz w:val="24"/>
        </w:rPr>
        <w:tab/>
        <w:t>Ограничение доступа к информации и сведениям определенных ресурсов и (или) ресурсам осуществляется лицом, уполномоченным руководителем образовательной организации.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2.8.</w:t>
      </w:r>
      <w:r w:rsidRPr="001C2BED">
        <w:rPr>
          <w:sz w:val="24"/>
        </w:rPr>
        <w:tab/>
      </w:r>
      <w:proofErr w:type="gramStart"/>
      <w:r w:rsidRPr="001C2BED">
        <w:rPr>
          <w:sz w:val="24"/>
        </w:rPr>
        <w:t>Категории ресурсов, доступ к которым запрещен или ограничен, определяются ответственным за информационную безопасность в образовательной организации.</w:t>
      </w:r>
      <w:proofErr w:type="gramEnd"/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2.9.</w:t>
      </w:r>
      <w:r w:rsidRPr="001C2BED">
        <w:rPr>
          <w:sz w:val="24"/>
        </w:rPr>
        <w:tab/>
        <w:t xml:space="preserve">Принципами размещения сведений и информации на </w:t>
      </w:r>
      <w:proofErr w:type="spellStart"/>
      <w:r w:rsidRPr="001C2BED">
        <w:rPr>
          <w:sz w:val="24"/>
        </w:rPr>
        <w:t>интернет-ресурсах</w:t>
      </w:r>
      <w:proofErr w:type="spellEnd"/>
      <w:r w:rsidRPr="001C2BED">
        <w:rPr>
          <w:sz w:val="24"/>
        </w:rPr>
        <w:t xml:space="preserve"> образовательной организации являются: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соблюдение законодательства РФ, прав и интересов обучающихся и работников;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защита персональных данных обучающихся и работников;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достоверность и корректность информации.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 xml:space="preserve"> </w:t>
      </w:r>
      <w:bookmarkStart w:id="0" w:name="_GoBack"/>
      <w:bookmarkEnd w:id="0"/>
      <w:r w:rsidRPr="001C2BED">
        <w:rPr>
          <w:sz w:val="24"/>
        </w:rPr>
        <w:t>2.10.</w:t>
      </w:r>
      <w:r w:rsidRPr="001C2BED">
        <w:rPr>
          <w:sz w:val="24"/>
        </w:rPr>
        <w:tab/>
        <w:t xml:space="preserve">Персональные данные размещаются на </w:t>
      </w:r>
      <w:proofErr w:type="spellStart"/>
      <w:r w:rsidRPr="001C2BED">
        <w:rPr>
          <w:sz w:val="24"/>
        </w:rPr>
        <w:t>интернет-ресурсах</w:t>
      </w:r>
      <w:proofErr w:type="spellEnd"/>
      <w:r w:rsidRPr="001C2BED">
        <w:rPr>
          <w:sz w:val="24"/>
        </w:rPr>
        <w:t xml:space="preserve"> образовательной организации только в соответствии с Политикой обработки персональных данных образовательной организации.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2.11.</w:t>
      </w:r>
      <w:r w:rsidRPr="001C2BED">
        <w:rPr>
          <w:sz w:val="24"/>
        </w:rPr>
        <w:tab/>
        <w:t>Запрет на допуск пользователей к работе в сети Интернет устанавливает уполномоченное лицо. Факт запрета фиксируется в соответствующем журнале. Снятие запрета на допуск пользователей к работе в сети Интернет осуществляется уполномоченным лицом. О чем в журнале делается соответствующая отметка.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2.12.</w:t>
      </w:r>
      <w:r w:rsidRPr="001C2BED">
        <w:rPr>
          <w:sz w:val="24"/>
        </w:rPr>
        <w:tab/>
        <w:t xml:space="preserve">Во время занятий контроль за использованием </w:t>
      </w:r>
      <w:proofErr w:type="gramStart"/>
      <w:r w:rsidRPr="001C2BED">
        <w:rPr>
          <w:sz w:val="24"/>
        </w:rPr>
        <w:t>обучающимися</w:t>
      </w:r>
      <w:proofErr w:type="gramEnd"/>
      <w:r w:rsidRPr="001C2BED">
        <w:rPr>
          <w:sz w:val="24"/>
        </w:rPr>
        <w:t xml:space="preserve"> сети Интернет осуществляет педагогический работник, ведущий занятие, который: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наблюдает за использованием компьютера и сети Интернет </w:t>
      </w:r>
      <w:proofErr w:type="gramStart"/>
      <w:r w:rsidRPr="001C2BED">
        <w:rPr>
          <w:sz w:val="24"/>
        </w:rPr>
        <w:t>обучающимися</w:t>
      </w:r>
      <w:proofErr w:type="gramEnd"/>
      <w:r w:rsidRPr="001C2BED">
        <w:rPr>
          <w:sz w:val="24"/>
        </w:rPr>
        <w:t>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запрещает дальнейшую работу обучающегося в сети Интернет в случае нарушения настоящих Правил и иных документов, регламентирующих </w:t>
      </w:r>
      <w:r w:rsidRPr="001C2BED">
        <w:rPr>
          <w:sz w:val="24"/>
        </w:rPr>
        <w:lastRenderedPageBreak/>
        <w:t>использование сети Интернет в образовательной организации;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принимает меры для пресечения дальнейших попыток доступа к ресурсу (группе ресурсов), не совместимому с задачами образования.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2.13.</w:t>
      </w:r>
      <w:r w:rsidRPr="001C2BED">
        <w:rPr>
          <w:sz w:val="24"/>
        </w:rPr>
        <w:tab/>
        <w:t>Во время использования сети Интернет для свободной работы контроль осуществляет лицо, уполномоченное руководителем образовательной организации, которое: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определяет время и место для свободной работы в сети Интернет обучающихся и работников образовательной организации (далее – пользователи) с учетом использования соответствующих технических мощностей в образовательном процессе, а также длительность сеанса работы одного человека;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наблюдает за использованием компьютера и сети Интернет;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запрещает дальнейшую работу пользователей в сети Интернет в случае нарушения настоящих Правил и иных документов, регламентирующих использование сети Интернет в образовательной организации;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не допускает пользователей к работе в сети Интернет в предусмотренных настоящими Правилами случаях;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принимает предусмотренные Правилами и локальными актами меры для пресечения дальнейших попыток доступа к ресурсу (группе ресурсов), не совместимому с задачами образования.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3.</w:t>
      </w:r>
      <w:r w:rsidRPr="001C2BED">
        <w:rPr>
          <w:sz w:val="24"/>
        </w:rPr>
        <w:tab/>
        <w:t>Права и обязанности пользователей и ответственных лиц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3.1.</w:t>
      </w:r>
      <w:r w:rsidRPr="001C2BED">
        <w:rPr>
          <w:sz w:val="24"/>
        </w:rPr>
        <w:tab/>
        <w:t>Работники образовательной организации вправе: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размещать информацию в сети Интернет на </w:t>
      </w:r>
      <w:proofErr w:type="spellStart"/>
      <w:r w:rsidRPr="001C2BED">
        <w:rPr>
          <w:sz w:val="24"/>
        </w:rPr>
        <w:t>интернет-ресурсах</w:t>
      </w:r>
      <w:proofErr w:type="spellEnd"/>
      <w:r w:rsidRPr="001C2BED">
        <w:rPr>
          <w:sz w:val="24"/>
        </w:rPr>
        <w:t xml:space="preserve"> образовательной организации; 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иметь учетную запись электронной почты на </w:t>
      </w:r>
      <w:proofErr w:type="spellStart"/>
      <w:r w:rsidRPr="001C2BED">
        <w:rPr>
          <w:sz w:val="24"/>
        </w:rPr>
        <w:t>интернет-ресурсах</w:t>
      </w:r>
      <w:proofErr w:type="spellEnd"/>
      <w:r w:rsidRPr="001C2BED">
        <w:rPr>
          <w:sz w:val="24"/>
        </w:rPr>
        <w:t xml:space="preserve"> образовательной организации.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3.2.</w:t>
      </w:r>
      <w:r w:rsidRPr="001C2BED">
        <w:rPr>
          <w:sz w:val="24"/>
        </w:rPr>
        <w:tab/>
        <w:t>Работникам образовательной организации запрещено размещать в сети Интернет и на образовательных ресурсах информацию: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противоречащую требованиям законодательства РФ и локальным нормативным актам образовательной организации;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не </w:t>
      </w:r>
      <w:proofErr w:type="gramStart"/>
      <w:r w:rsidRPr="001C2BED">
        <w:rPr>
          <w:sz w:val="24"/>
        </w:rPr>
        <w:t>относящуюся</w:t>
      </w:r>
      <w:proofErr w:type="gramEnd"/>
      <w:r w:rsidRPr="001C2BED">
        <w:rPr>
          <w:sz w:val="24"/>
        </w:rPr>
        <w:t xml:space="preserve"> к образовательному процессу и не связанную с деятельностью образовательной организации;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</w:r>
      <w:proofErr w:type="gramStart"/>
      <w:r w:rsidRPr="001C2BED">
        <w:rPr>
          <w:sz w:val="24"/>
        </w:rPr>
        <w:t>нарушающую</w:t>
      </w:r>
      <w:proofErr w:type="gramEnd"/>
      <w:r w:rsidRPr="001C2BED">
        <w:rPr>
          <w:sz w:val="24"/>
        </w:rPr>
        <w:t xml:space="preserve"> нравственные и этические нормы, требования профессиональной</w:t>
      </w:r>
      <w:r>
        <w:rPr>
          <w:sz w:val="24"/>
        </w:rPr>
        <w:t xml:space="preserve"> </w:t>
      </w:r>
      <w:r w:rsidRPr="001C2BED">
        <w:rPr>
          <w:sz w:val="24"/>
        </w:rPr>
        <w:t>этики.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 xml:space="preserve"> 3.3.</w:t>
      </w:r>
      <w:r w:rsidRPr="001C2BED">
        <w:rPr>
          <w:sz w:val="24"/>
        </w:rPr>
        <w:tab/>
      </w:r>
      <w:proofErr w:type="gramStart"/>
      <w:r w:rsidRPr="001C2BED">
        <w:rPr>
          <w:sz w:val="24"/>
        </w:rPr>
        <w:t>Обучающиеся образовательной организации вправе:</w:t>
      </w:r>
      <w:proofErr w:type="gramEnd"/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использовать ресурсы, размещенные в сети Интернет, в том числе интерне</w:t>
      </w:r>
      <w:proofErr w:type="gramStart"/>
      <w:r w:rsidRPr="001C2BED">
        <w:rPr>
          <w:sz w:val="24"/>
        </w:rPr>
        <w:t>т-</w:t>
      </w:r>
      <w:proofErr w:type="gramEnd"/>
      <w:r>
        <w:rPr>
          <w:sz w:val="24"/>
        </w:rPr>
        <w:t xml:space="preserve"> </w:t>
      </w:r>
      <w:r w:rsidRPr="001C2BED">
        <w:rPr>
          <w:sz w:val="24"/>
        </w:rPr>
        <w:t>ресурсы образовательной организации, в порядке и на условиях, которые предусмотрены настоящими Правилами;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размещать информацию и сведения на </w:t>
      </w:r>
      <w:proofErr w:type="spellStart"/>
      <w:r w:rsidRPr="001C2BED">
        <w:rPr>
          <w:sz w:val="24"/>
        </w:rPr>
        <w:t>интернет-ресурсах</w:t>
      </w:r>
      <w:proofErr w:type="spellEnd"/>
      <w:r w:rsidRPr="001C2BED">
        <w:rPr>
          <w:sz w:val="24"/>
        </w:rPr>
        <w:t xml:space="preserve"> образовательной организации.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3.4.</w:t>
      </w:r>
      <w:r w:rsidRPr="001C2BED">
        <w:rPr>
          <w:sz w:val="24"/>
        </w:rPr>
        <w:tab/>
        <w:t>Обучающимся запрещено: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находиться на ресурсах, содержание и тематика которых недопустима для несовершеннолетних и (или) нарушает законодательство РФ;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осуществлять любые сделки через интернет;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загружать файлы на компьютер образовательной организации без разрешения уполномоченного лица;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распространять</w:t>
      </w:r>
      <w:r w:rsidRPr="001C2BED">
        <w:rPr>
          <w:sz w:val="24"/>
        </w:rPr>
        <w:tab/>
        <w:t>оскорбительную,</w:t>
      </w:r>
      <w:r w:rsidRPr="001C2BED">
        <w:rPr>
          <w:sz w:val="24"/>
        </w:rPr>
        <w:tab/>
        <w:t>не</w:t>
      </w:r>
      <w:r w:rsidRPr="001C2BED">
        <w:rPr>
          <w:sz w:val="24"/>
        </w:rPr>
        <w:tab/>
        <w:t>соответствующую</w:t>
      </w:r>
      <w:r w:rsidRPr="001C2BED">
        <w:rPr>
          <w:sz w:val="24"/>
        </w:rPr>
        <w:tab/>
        <w:t>действительности, порочащую других лиц информацию, угрозы.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3.5.</w:t>
      </w:r>
      <w:r w:rsidRPr="001C2BED">
        <w:rPr>
          <w:sz w:val="24"/>
        </w:rPr>
        <w:tab/>
        <w:t xml:space="preserve">Если в процессе работы пользователем будет обнаружен ресурс, содержимое которого не совместимо с целями образовательного процесса, он обязан незамедлительно сообщить об этом </w:t>
      </w:r>
      <w:proofErr w:type="gramStart"/>
      <w:r w:rsidRPr="001C2BED">
        <w:rPr>
          <w:sz w:val="24"/>
        </w:rPr>
        <w:t>ответственному</w:t>
      </w:r>
      <w:proofErr w:type="gramEnd"/>
      <w:r w:rsidRPr="001C2BED">
        <w:rPr>
          <w:sz w:val="24"/>
        </w:rPr>
        <w:t xml:space="preserve"> за информационную </w:t>
      </w:r>
      <w:r w:rsidRPr="001C2BED">
        <w:rPr>
          <w:sz w:val="24"/>
        </w:rPr>
        <w:lastRenderedPageBreak/>
        <w:t>безопасность в образовательной организации с указанием интернет-адреса (URL) и покинуть данный ресурс.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3.5.1.</w:t>
      </w:r>
      <w:r w:rsidRPr="001C2BED">
        <w:rPr>
          <w:sz w:val="24"/>
        </w:rPr>
        <w:tab/>
      </w:r>
      <w:proofErr w:type="gramStart"/>
      <w:r w:rsidRPr="001C2BED">
        <w:rPr>
          <w:sz w:val="24"/>
        </w:rPr>
        <w:t>Ответственный</w:t>
      </w:r>
      <w:proofErr w:type="gramEnd"/>
      <w:r w:rsidRPr="001C2BED">
        <w:rPr>
          <w:sz w:val="24"/>
        </w:rPr>
        <w:t xml:space="preserve"> за информационную безопасность в образовательной организации обязан: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принять сообщение пользователя;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>довести информацию до сведения руководителя образовательной организации;</w:t>
      </w:r>
    </w:p>
    <w:p w:rsidR="001C2BED" w:rsidRPr="001C2BED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>–</w:t>
      </w:r>
      <w:r w:rsidRPr="001C2BED">
        <w:rPr>
          <w:sz w:val="24"/>
        </w:rPr>
        <w:tab/>
        <w:t xml:space="preserve">направить информацию о </w:t>
      </w:r>
      <w:proofErr w:type="spellStart"/>
      <w:r w:rsidRPr="001C2BED">
        <w:rPr>
          <w:sz w:val="24"/>
        </w:rPr>
        <w:t>некатегоризированном</w:t>
      </w:r>
      <w:proofErr w:type="spellEnd"/>
      <w:r w:rsidRPr="001C2BED">
        <w:rPr>
          <w:sz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96FD4" w:rsidRDefault="001C2BED" w:rsidP="001C2BED">
      <w:pPr>
        <w:pStyle w:val="a4"/>
        <w:tabs>
          <w:tab w:val="left" w:pos="1237"/>
        </w:tabs>
        <w:spacing w:before="66"/>
        <w:ind w:left="1010" w:right="324"/>
        <w:rPr>
          <w:sz w:val="24"/>
        </w:rPr>
      </w:pPr>
      <w:r w:rsidRPr="001C2BED">
        <w:rPr>
          <w:sz w:val="24"/>
        </w:rPr>
        <w:t xml:space="preserve"> –</w:t>
      </w:r>
      <w:r w:rsidRPr="001C2BED">
        <w:rPr>
          <w:sz w:val="24"/>
        </w:rPr>
        <w:tab/>
        <w:t>если обнаруженный ресурс явно нарушает законодательство РФ – сообщить о нем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порядком подачи обращения.</w:t>
      </w:r>
    </w:p>
    <w:sectPr w:rsidR="00F96FD4">
      <w:pgSz w:w="11910" w:h="16840"/>
      <w:pgMar w:top="1040" w:right="5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1858"/>
    <w:multiLevelType w:val="hybridMultilevel"/>
    <w:tmpl w:val="323691A8"/>
    <w:lvl w:ilvl="0" w:tplc="5366CFFA">
      <w:numFmt w:val="bullet"/>
      <w:lvlText w:val="–"/>
      <w:lvlJc w:val="left"/>
      <w:pPr>
        <w:ind w:left="26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4F444">
      <w:numFmt w:val="bullet"/>
      <w:lvlText w:val="–"/>
      <w:lvlJc w:val="left"/>
      <w:pPr>
        <w:ind w:left="300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FE5E9C">
      <w:numFmt w:val="bullet"/>
      <w:lvlText w:val="•"/>
      <w:lvlJc w:val="left"/>
      <w:pPr>
        <w:ind w:left="1267" w:hanging="288"/>
      </w:pPr>
      <w:rPr>
        <w:rFonts w:hint="default"/>
        <w:lang w:val="ru-RU" w:eastAsia="en-US" w:bidi="ar-SA"/>
      </w:rPr>
    </w:lvl>
    <w:lvl w:ilvl="3" w:tplc="DF7C59CA">
      <w:numFmt w:val="bullet"/>
      <w:lvlText w:val="•"/>
      <w:lvlJc w:val="left"/>
      <w:pPr>
        <w:ind w:left="2234" w:hanging="288"/>
      </w:pPr>
      <w:rPr>
        <w:rFonts w:hint="default"/>
        <w:lang w:val="ru-RU" w:eastAsia="en-US" w:bidi="ar-SA"/>
      </w:rPr>
    </w:lvl>
    <w:lvl w:ilvl="4" w:tplc="F6CA2AE4">
      <w:numFmt w:val="bullet"/>
      <w:lvlText w:val="•"/>
      <w:lvlJc w:val="left"/>
      <w:pPr>
        <w:ind w:left="3201" w:hanging="288"/>
      </w:pPr>
      <w:rPr>
        <w:rFonts w:hint="default"/>
        <w:lang w:val="ru-RU" w:eastAsia="en-US" w:bidi="ar-SA"/>
      </w:rPr>
    </w:lvl>
    <w:lvl w:ilvl="5" w:tplc="C77C5314">
      <w:numFmt w:val="bullet"/>
      <w:lvlText w:val="•"/>
      <w:lvlJc w:val="left"/>
      <w:pPr>
        <w:ind w:left="4168" w:hanging="288"/>
      </w:pPr>
      <w:rPr>
        <w:rFonts w:hint="default"/>
        <w:lang w:val="ru-RU" w:eastAsia="en-US" w:bidi="ar-SA"/>
      </w:rPr>
    </w:lvl>
    <w:lvl w:ilvl="6" w:tplc="C0DE82D4">
      <w:numFmt w:val="bullet"/>
      <w:lvlText w:val="•"/>
      <w:lvlJc w:val="left"/>
      <w:pPr>
        <w:ind w:left="5135" w:hanging="288"/>
      </w:pPr>
      <w:rPr>
        <w:rFonts w:hint="default"/>
        <w:lang w:val="ru-RU" w:eastAsia="en-US" w:bidi="ar-SA"/>
      </w:rPr>
    </w:lvl>
    <w:lvl w:ilvl="7" w:tplc="5E5C7454">
      <w:numFmt w:val="bullet"/>
      <w:lvlText w:val="•"/>
      <w:lvlJc w:val="left"/>
      <w:pPr>
        <w:ind w:left="6102" w:hanging="288"/>
      </w:pPr>
      <w:rPr>
        <w:rFonts w:hint="default"/>
        <w:lang w:val="ru-RU" w:eastAsia="en-US" w:bidi="ar-SA"/>
      </w:rPr>
    </w:lvl>
    <w:lvl w:ilvl="8" w:tplc="2ED2758E">
      <w:numFmt w:val="bullet"/>
      <w:lvlText w:val="•"/>
      <w:lvlJc w:val="left"/>
      <w:pPr>
        <w:ind w:left="7069" w:hanging="288"/>
      </w:pPr>
      <w:rPr>
        <w:rFonts w:hint="default"/>
        <w:lang w:val="ru-RU" w:eastAsia="en-US" w:bidi="ar-SA"/>
      </w:rPr>
    </w:lvl>
  </w:abstractNum>
  <w:abstractNum w:abstractNumId="1">
    <w:nsid w:val="299D1D1E"/>
    <w:multiLevelType w:val="hybridMultilevel"/>
    <w:tmpl w:val="75F224B4"/>
    <w:lvl w:ilvl="0" w:tplc="6DFA9BEC">
      <w:numFmt w:val="bullet"/>
      <w:lvlText w:val="–"/>
      <w:lvlJc w:val="left"/>
      <w:pPr>
        <w:ind w:left="300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185298">
      <w:numFmt w:val="bullet"/>
      <w:lvlText w:val="•"/>
      <w:lvlJc w:val="left"/>
      <w:pPr>
        <w:ind w:left="1268" w:hanging="207"/>
      </w:pPr>
      <w:rPr>
        <w:rFonts w:hint="default"/>
        <w:lang w:val="ru-RU" w:eastAsia="en-US" w:bidi="ar-SA"/>
      </w:rPr>
    </w:lvl>
    <w:lvl w:ilvl="2" w:tplc="1E2CDC54">
      <w:numFmt w:val="bullet"/>
      <w:lvlText w:val="•"/>
      <w:lvlJc w:val="left"/>
      <w:pPr>
        <w:ind w:left="2236" w:hanging="207"/>
      </w:pPr>
      <w:rPr>
        <w:rFonts w:hint="default"/>
        <w:lang w:val="ru-RU" w:eastAsia="en-US" w:bidi="ar-SA"/>
      </w:rPr>
    </w:lvl>
    <w:lvl w:ilvl="3" w:tplc="440E297C">
      <w:numFmt w:val="bullet"/>
      <w:lvlText w:val="•"/>
      <w:lvlJc w:val="left"/>
      <w:pPr>
        <w:ind w:left="3205" w:hanging="207"/>
      </w:pPr>
      <w:rPr>
        <w:rFonts w:hint="default"/>
        <w:lang w:val="ru-RU" w:eastAsia="en-US" w:bidi="ar-SA"/>
      </w:rPr>
    </w:lvl>
    <w:lvl w:ilvl="4" w:tplc="F80A3A68">
      <w:numFmt w:val="bullet"/>
      <w:lvlText w:val="•"/>
      <w:lvlJc w:val="left"/>
      <w:pPr>
        <w:ind w:left="4173" w:hanging="207"/>
      </w:pPr>
      <w:rPr>
        <w:rFonts w:hint="default"/>
        <w:lang w:val="ru-RU" w:eastAsia="en-US" w:bidi="ar-SA"/>
      </w:rPr>
    </w:lvl>
    <w:lvl w:ilvl="5" w:tplc="FF32B89A">
      <w:numFmt w:val="bullet"/>
      <w:lvlText w:val="•"/>
      <w:lvlJc w:val="left"/>
      <w:pPr>
        <w:ind w:left="5142" w:hanging="207"/>
      </w:pPr>
      <w:rPr>
        <w:rFonts w:hint="default"/>
        <w:lang w:val="ru-RU" w:eastAsia="en-US" w:bidi="ar-SA"/>
      </w:rPr>
    </w:lvl>
    <w:lvl w:ilvl="6" w:tplc="842C2A10">
      <w:numFmt w:val="bullet"/>
      <w:lvlText w:val="•"/>
      <w:lvlJc w:val="left"/>
      <w:pPr>
        <w:ind w:left="6110" w:hanging="207"/>
      </w:pPr>
      <w:rPr>
        <w:rFonts w:hint="default"/>
        <w:lang w:val="ru-RU" w:eastAsia="en-US" w:bidi="ar-SA"/>
      </w:rPr>
    </w:lvl>
    <w:lvl w:ilvl="7" w:tplc="1930AD14">
      <w:numFmt w:val="bullet"/>
      <w:lvlText w:val="•"/>
      <w:lvlJc w:val="left"/>
      <w:pPr>
        <w:ind w:left="7078" w:hanging="207"/>
      </w:pPr>
      <w:rPr>
        <w:rFonts w:hint="default"/>
        <w:lang w:val="ru-RU" w:eastAsia="en-US" w:bidi="ar-SA"/>
      </w:rPr>
    </w:lvl>
    <w:lvl w:ilvl="8" w:tplc="662AAE56">
      <w:numFmt w:val="bullet"/>
      <w:lvlText w:val="•"/>
      <w:lvlJc w:val="left"/>
      <w:pPr>
        <w:ind w:left="8047" w:hanging="207"/>
      </w:pPr>
      <w:rPr>
        <w:rFonts w:hint="default"/>
        <w:lang w:val="ru-RU" w:eastAsia="en-US" w:bidi="ar-SA"/>
      </w:rPr>
    </w:lvl>
  </w:abstractNum>
  <w:abstractNum w:abstractNumId="2">
    <w:nsid w:val="4C58053A"/>
    <w:multiLevelType w:val="multilevel"/>
    <w:tmpl w:val="DF28C4C2"/>
    <w:lvl w:ilvl="0">
      <w:start w:val="1"/>
      <w:numFmt w:val="decimal"/>
      <w:lvlText w:val="%1."/>
      <w:lvlJc w:val="left"/>
      <w:pPr>
        <w:ind w:left="544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5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08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759"/>
      </w:pPr>
      <w:rPr>
        <w:rFonts w:hint="default"/>
        <w:lang w:val="ru-RU" w:eastAsia="en-US" w:bidi="ar-SA"/>
      </w:rPr>
    </w:lvl>
  </w:abstractNum>
  <w:abstractNum w:abstractNumId="3">
    <w:nsid w:val="5B44024B"/>
    <w:multiLevelType w:val="multilevel"/>
    <w:tmpl w:val="3F60D1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80" w:hanging="1800"/>
      </w:pPr>
      <w:rPr>
        <w:rFonts w:hint="default"/>
      </w:rPr>
    </w:lvl>
  </w:abstractNum>
  <w:abstractNum w:abstractNumId="4">
    <w:nsid w:val="5C515CEF"/>
    <w:multiLevelType w:val="hybridMultilevel"/>
    <w:tmpl w:val="17627852"/>
    <w:lvl w:ilvl="0" w:tplc="7A6030EA">
      <w:numFmt w:val="bullet"/>
      <w:lvlText w:val="–"/>
      <w:lvlJc w:val="left"/>
      <w:pPr>
        <w:ind w:left="30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C4B742">
      <w:numFmt w:val="bullet"/>
      <w:lvlText w:val="•"/>
      <w:lvlJc w:val="left"/>
      <w:pPr>
        <w:ind w:left="1268" w:hanging="183"/>
      </w:pPr>
      <w:rPr>
        <w:rFonts w:hint="default"/>
        <w:lang w:val="ru-RU" w:eastAsia="en-US" w:bidi="ar-SA"/>
      </w:rPr>
    </w:lvl>
    <w:lvl w:ilvl="2" w:tplc="0282A51E">
      <w:numFmt w:val="bullet"/>
      <w:lvlText w:val="•"/>
      <w:lvlJc w:val="left"/>
      <w:pPr>
        <w:ind w:left="2236" w:hanging="183"/>
      </w:pPr>
      <w:rPr>
        <w:rFonts w:hint="default"/>
        <w:lang w:val="ru-RU" w:eastAsia="en-US" w:bidi="ar-SA"/>
      </w:rPr>
    </w:lvl>
    <w:lvl w:ilvl="3" w:tplc="E318A00A">
      <w:numFmt w:val="bullet"/>
      <w:lvlText w:val="•"/>
      <w:lvlJc w:val="left"/>
      <w:pPr>
        <w:ind w:left="3205" w:hanging="183"/>
      </w:pPr>
      <w:rPr>
        <w:rFonts w:hint="default"/>
        <w:lang w:val="ru-RU" w:eastAsia="en-US" w:bidi="ar-SA"/>
      </w:rPr>
    </w:lvl>
    <w:lvl w:ilvl="4" w:tplc="50123754"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5" w:tplc="1B641212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6" w:tplc="909C4258">
      <w:numFmt w:val="bullet"/>
      <w:lvlText w:val="•"/>
      <w:lvlJc w:val="left"/>
      <w:pPr>
        <w:ind w:left="6110" w:hanging="183"/>
      </w:pPr>
      <w:rPr>
        <w:rFonts w:hint="default"/>
        <w:lang w:val="ru-RU" w:eastAsia="en-US" w:bidi="ar-SA"/>
      </w:rPr>
    </w:lvl>
    <w:lvl w:ilvl="7" w:tplc="7D98ADDC">
      <w:numFmt w:val="bullet"/>
      <w:lvlText w:val="•"/>
      <w:lvlJc w:val="left"/>
      <w:pPr>
        <w:ind w:left="7078" w:hanging="183"/>
      </w:pPr>
      <w:rPr>
        <w:rFonts w:hint="default"/>
        <w:lang w:val="ru-RU" w:eastAsia="en-US" w:bidi="ar-SA"/>
      </w:rPr>
    </w:lvl>
    <w:lvl w:ilvl="8" w:tplc="51385E1A">
      <w:numFmt w:val="bullet"/>
      <w:lvlText w:val="•"/>
      <w:lvlJc w:val="left"/>
      <w:pPr>
        <w:ind w:left="8047" w:hanging="183"/>
      </w:pPr>
      <w:rPr>
        <w:rFonts w:hint="default"/>
        <w:lang w:val="ru-RU" w:eastAsia="en-US" w:bidi="ar-SA"/>
      </w:rPr>
    </w:lvl>
  </w:abstractNum>
  <w:abstractNum w:abstractNumId="5">
    <w:nsid w:val="68222BF8"/>
    <w:multiLevelType w:val="hybridMultilevel"/>
    <w:tmpl w:val="2C40116A"/>
    <w:lvl w:ilvl="0" w:tplc="893E9CBC">
      <w:numFmt w:val="bullet"/>
      <w:lvlText w:val="–"/>
      <w:lvlJc w:val="left"/>
      <w:pPr>
        <w:ind w:left="30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8AD998">
      <w:numFmt w:val="bullet"/>
      <w:lvlText w:val="•"/>
      <w:lvlJc w:val="left"/>
      <w:pPr>
        <w:ind w:left="1268" w:hanging="183"/>
      </w:pPr>
      <w:rPr>
        <w:rFonts w:hint="default"/>
        <w:lang w:val="ru-RU" w:eastAsia="en-US" w:bidi="ar-SA"/>
      </w:rPr>
    </w:lvl>
    <w:lvl w:ilvl="2" w:tplc="2786B608">
      <w:numFmt w:val="bullet"/>
      <w:lvlText w:val="•"/>
      <w:lvlJc w:val="left"/>
      <w:pPr>
        <w:ind w:left="2236" w:hanging="183"/>
      </w:pPr>
      <w:rPr>
        <w:rFonts w:hint="default"/>
        <w:lang w:val="ru-RU" w:eastAsia="en-US" w:bidi="ar-SA"/>
      </w:rPr>
    </w:lvl>
    <w:lvl w:ilvl="3" w:tplc="BDB0B5BC">
      <w:numFmt w:val="bullet"/>
      <w:lvlText w:val="•"/>
      <w:lvlJc w:val="left"/>
      <w:pPr>
        <w:ind w:left="3205" w:hanging="183"/>
      </w:pPr>
      <w:rPr>
        <w:rFonts w:hint="default"/>
        <w:lang w:val="ru-RU" w:eastAsia="en-US" w:bidi="ar-SA"/>
      </w:rPr>
    </w:lvl>
    <w:lvl w:ilvl="4" w:tplc="75FA8A9E"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5" w:tplc="492C723C">
      <w:numFmt w:val="bullet"/>
      <w:lvlText w:val="•"/>
      <w:lvlJc w:val="left"/>
      <w:pPr>
        <w:ind w:left="5142" w:hanging="183"/>
      </w:pPr>
      <w:rPr>
        <w:rFonts w:hint="default"/>
        <w:lang w:val="ru-RU" w:eastAsia="en-US" w:bidi="ar-SA"/>
      </w:rPr>
    </w:lvl>
    <w:lvl w:ilvl="6" w:tplc="FB26AE2A">
      <w:numFmt w:val="bullet"/>
      <w:lvlText w:val="•"/>
      <w:lvlJc w:val="left"/>
      <w:pPr>
        <w:ind w:left="6110" w:hanging="183"/>
      </w:pPr>
      <w:rPr>
        <w:rFonts w:hint="default"/>
        <w:lang w:val="ru-RU" w:eastAsia="en-US" w:bidi="ar-SA"/>
      </w:rPr>
    </w:lvl>
    <w:lvl w:ilvl="7" w:tplc="1F50C520">
      <w:numFmt w:val="bullet"/>
      <w:lvlText w:val="•"/>
      <w:lvlJc w:val="left"/>
      <w:pPr>
        <w:ind w:left="7078" w:hanging="183"/>
      </w:pPr>
      <w:rPr>
        <w:rFonts w:hint="default"/>
        <w:lang w:val="ru-RU" w:eastAsia="en-US" w:bidi="ar-SA"/>
      </w:rPr>
    </w:lvl>
    <w:lvl w:ilvl="8" w:tplc="DEE45E5E">
      <w:numFmt w:val="bullet"/>
      <w:lvlText w:val="•"/>
      <w:lvlJc w:val="left"/>
      <w:pPr>
        <w:ind w:left="8047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6FD4"/>
    <w:rsid w:val="001C2BED"/>
    <w:rsid w:val="007B73BD"/>
    <w:rsid w:val="00810243"/>
    <w:rsid w:val="00F56825"/>
    <w:rsid w:val="00F9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0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24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4" w:hanging="24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102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24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vjarceva</dc:creator>
  <cp:lastModifiedBy>Пользователь Windows</cp:lastModifiedBy>
  <cp:revision>3</cp:revision>
  <cp:lastPrinted>2022-10-02T16:54:00Z</cp:lastPrinted>
  <dcterms:created xsi:type="dcterms:W3CDTF">2022-09-29T18:50:00Z</dcterms:created>
  <dcterms:modified xsi:type="dcterms:W3CDTF">2022-10-02T17:15:00Z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2022-09-29T00:00:00Z</vt:filetime>
  </property>
</Properties>
</file>